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2C" w:rsidRDefault="00F6082C"/>
    <w:tbl>
      <w:tblPr>
        <w:tblpPr w:leftFromText="180" w:rightFromText="180" w:vertAnchor="page" w:horzAnchor="margin" w:tblpX="-370" w:tblpY="3833"/>
        <w:tblW w:w="94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5936"/>
      </w:tblGrid>
      <w:tr w:rsidR="00847808" w:rsidRPr="00F6082C" w:rsidTr="00C66883">
        <w:trPr>
          <w:trHeight w:val="689"/>
        </w:trPr>
        <w:tc>
          <w:tcPr>
            <w:tcW w:w="9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710" w:rsidRPr="00894C0C" w:rsidRDefault="00FA29DB" w:rsidP="005F0E44">
            <w:pPr>
              <w:spacing w:after="120"/>
              <w:ind w:firstLine="720"/>
              <w:rPr>
                <w:rFonts w:ascii="Calibri" w:hAnsi="Calibri"/>
                <w:b/>
                <w:i/>
                <w:color w:val="000000"/>
              </w:rPr>
            </w:pPr>
            <w:r w:rsidRPr="00894C0C"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                 </w:t>
            </w:r>
            <w:r w:rsidR="00DC0A50"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</w:t>
            </w:r>
            <w:r w:rsidRPr="00894C0C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847808" w:rsidRPr="00894C0C">
              <w:rPr>
                <w:rFonts w:ascii="Calibri" w:hAnsi="Calibri"/>
                <w:b/>
                <w:bCs/>
                <w:sz w:val="28"/>
                <w:szCs w:val="28"/>
              </w:rPr>
              <w:t xml:space="preserve">Αίτηση </w:t>
            </w:r>
            <w:r w:rsidR="00F6082C" w:rsidRPr="00894C0C">
              <w:rPr>
                <w:rFonts w:ascii="Calibri" w:hAnsi="Calibri"/>
                <w:b/>
                <w:bCs/>
                <w:sz w:val="28"/>
                <w:szCs w:val="28"/>
              </w:rPr>
              <w:t>Συμμετοχής</w:t>
            </w:r>
          </w:p>
        </w:tc>
      </w:tr>
      <w:tr w:rsidR="00847808" w:rsidRPr="00F6082C" w:rsidTr="00F97A41">
        <w:trPr>
          <w:trHeight w:val="943"/>
        </w:trPr>
        <w:tc>
          <w:tcPr>
            <w:tcW w:w="9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19B" w:rsidRPr="00894C0C" w:rsidRDefault="00C66883" w:rsidP="008D570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t xml:space="preserve">Συνάντηση </w:t>
            </w:r>
            <w:r w:rsidR="008D5708">
              <w:rPr>
                <w:rFonts w:ascii="Calibri" w:hAnsi="Calibri"/>
                <w:b/>
                <w:bCs/>
              </w:rPr>
              <w:t>Εργασίας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="008E7CC7">
              <w:rPr>
                <w:rFonts w:ascii="Calibri" w:hAnsi="Calibri"/>
                <w:b/>
                <w:bCs/>
              </w:rPr>
              <w:t>ΤΕΒΑ /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="005B019B" w:rsidRPr="00894C0C">
              <w:rPr>
                <w:rFonts w:ascii="Calibri" w:hAnsi="Calibri"/>
                <w:b/>
                <w:bCs/>
              </w:rPr>
              <w:t xml:space="preserve">Αθήνα </w:t>
            </w:r>
            <w:r>
              <w:rPr>
                <w:rFonts w:ascii="Calibri" w:hAnsi="Calibri"/>
                <w:b/>
                <w:bCs/>
              </w:rPr>
              <w:t>13</w:t>
            </w:r>
            <w:r w:rsidR="008E7CC7">
              <w:rPr>
                <w:rFonts w:ascii="Calibri" w:hAnsi="Calibri"/>
                <w:b/>
                <w:bCs/>
              </w:rPr>
              <w:t>.</w:t>
            </w:r>
            <w:r w:rsidR="003E1740" w:rsidRPr="008E7CC7">
              <w:rPr>
                <w:rFonts w:ascii="Calibri" w:hAnsi="Calibri"/>
                <w:b/>
                <w:bCs/>
              </w:rPr>
              <w:t>1</w:t>
            </w:r>
            <w:r>
              <w:rPr>
                <w:rFonts w:ascii="Calibri" w:hAnsi="Calibri"/>
                <w:b/>
                <w:bCs/>
              </w:rPr>
              <w:t>2</w:t>
            </w:r>
            <w:r w:rsidR="008E7CC7">
              <w:rPr>
                <w:rFonts w:ascii="Calibri" w:hAnsi="Calibri"/>
                <w:b/>
                <w:bCs/>
              </w:rPr>
              <w:t>.</w:t>
            </w:r>
            <w:r w:rsidR="00DF20E2">
              <w:rPr>
                <w:rFonts w:ascii="Calibri" w:hAnsi="Calibri"/>
                <w:b/>
                <w:bCs/>
              </w:rPr>
              <w:t>201</w:t>
            </w:r>
            <w:r w:rsidR="008D5708">
              <w:rPr>
                <w:rFonts w:ascii="Calibri" w:hAnsi="Calibri"/>
                <w:b/>
                <w:bCs/>
              </w:rPr>
              <w:t>8</w:t>
            </w:r>
          </w:p>
        </w:tc>
      </w:tr>
      <w:tr w:rsidR="00847808" w:rsidRPr="00F6082C" w:rsidTr="005F0E44">
        <w:trPr>
          <w:trHeight w:val="64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08" w:rsidRPr="0097341A" w:rsidRDefault="00943954" w:rsidP="00F97A41">
            <w:pPr>
              <w:spacing w:line="48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Κωδικός και </w:t>
            </w:r>
            <w:r w:rsidR="00956B43">
              <w:rPr>
                <w:rFonts w:ascii="Calibri" w:hAnsi="Calibri"/>
                <w:b/>
                <w:sz w:val="22"/>
                <w:szCs w:val="22"/>
              </w:rPr>
              <w:t>Κοινωνική Σύμπραξη</w:t>
            </w:r>
            <w:r w:rsidR="0097341A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08" w:rsidRPr="00894C0C" w:rsidRDefault="00847808" w:rsidP="005F0E44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E1740" w:rsidRPr="00F6082C" w:rsidTr="00E038CD">
        <w:trPr>
          <w:trHeight w:val="772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740" w:rsidRPr="00894C0C" w:rsidRDefault="003E1740" w:rsidP="003E1740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Ονοματεπώνυμο</w:t>
            </w:r>
            <w:r w:rsidRPr="00894C0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συμμετέχοντα</w:t>
            </w:r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740" w:rsidRPr="00820C77" w:rsidRDefault="003E1740" w:rsidP="003E1740">
            <w:pPr>
              <w:spacing w:line="480" w:lineRule="auto"/>
              <w:rPr>
                <w:rFonts w:ascii="Calibri" w:hAnsi="Calibri"/>
                <w:b/>
              </w:rPr>
            </w:pPr>
          </w:p>
        </w:tc>
      </w:tr>
      <w:tr w:rsidR="003E1740" w:rsidRPr="00F6082C" w:rsidTr="005F0E44">
        <w:trPr>
          <w:trHeight w:val="919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740" w:rsidRPr="00894C0C" w:rsidRDefault="003E1740" w:rsidP="003E1740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Τηλέφωνο: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740" w:rsidRPr="00894C0C" w:rsidRDefault="003E1740" w:rsidP="003E1740">
            <w:pPr>
              <w:spacing w:line="480" w:lineRule="auto"/>
              <w:rPr>
                <w:rFonts w:ascii="Calibri" w:hAnsi="Calibri"/>
                <w:b/>
              </w:rPr>
            </w:pPr>
          </w:p>
        </w:tc>
      </w:tr>
      <w:tr w:rsidR="003E1740" w:rsidRPr="00F6082C" w:rsidTr="005F0E44">
        <w:trPr>
          <w:trHeight w:val="543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740" w:rsidRPr="00894C0C" w:rsidRDefault="003E1740" w:rsidP="003E1740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Κινητό Τηλέφωνο: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740" w:rsidRPr="00894C0C" w:rsidRDefault="003E1740" w:rsidP="003E1740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  <w:bookmarkStart w:id="0" w:name="_GoBack"/>
            <w:bookmarkEnd w:id="0"/>
          </w:p>
        </w:tc>
      </w:tr>
      <w:tr w:rsidR="003E1740" w:rsidRPr="00F6082C" w:rsidTr="008D5708">
        <w:trPr>
          <w:trHeight w:val="529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740" w:rsidRPr="00894C0C" w:rsidRDefault="003E1740" w:rsidP="003E1740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e-</w:t>
            </w:r>
            <w:proofErr w:type="spellStart"/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mail</w:t>
            </w:r>
            <w:proofErr w:type="spellEnd"/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740" w:rsidRPr="00894C0C" w:rsidRDefault="003E1740" w:rsidP="003E1740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8D5708" w:rsidRPr="00F6082C" w:rsidTr="000131E5">
        <w:trPr>
          <w:trHeight w:val="35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708" w:rsidRDefault="008D5708" w:rsidP="008D570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Τρόπος μετακίνησης:  </w:t>
            </w:r>
          </w:p>
          <w:p w:rsidR="008D5708" w:rsidRDefault="008D5708" w:rsidP="008D570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C20287">
              <w:rPr>
                <w:rFonts w:ascii="Calibri" w:hAnsi="Calibri"/>
                <w:bCs/>
              </w:rPr>
              <w:t>(</w:t>
            </w:r>
            <w:r>
              <w:rPr>
                <w:rFonts w:ascii="Calibri" w:hAnsi="Calibri"/>
                <w:bCs/>
              </w:rPr>
              <w:t>αεροπορικώ</w:t>
            </w:r>
            <w:r w:rsidRPr="00C20287">
              <w:rPr>
                <w:rFonts w:ascii="Calibri" w:hAnsi="Calibri"/>
                <w:bCs/>
              </w:rPr>
              <w:t xml:space="preserve">ς, </w:t>
            </w:r>
            <w:r>
              <w:rPr>
                <w:rFonts w:ascii="Calibri" w:hAnsi="Calibri"/>
                <w:bCs/>
              </w:rPr>
              <w:t xml:space="preserve">πλοίο, </w:t>
            </w:r>
            <w:r w:rsidRPr="00C20287">
              <w:rPr>
                <w:rFonts w:ascii="Calibri" w:hAnsi="Calibri"/>
                <w:bCs/>
              </w:rPr>
              <w:t>Ι.Χ., ΚΤΕΛ</w:t>
            </w:r>
            <w:r>
              <w:rPr>
                <w:rFonts w:ascii="Calibri" w:hAnsi="Calibri"/>
                <w:bCs/>
              </w:rPr>
              <w:t>, τρένο</w:t>
            </w:r>
            <w:r w:rsidRPr="00C20287">
              <w:rPr>
                <w:rFonts w:ascii="Calibri" w:hAnsi="Calibri"/>
                <w:bCs/>
              </w:rPr>
              <w:t>)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  <w:p w:rsidR="008D5708" w:rsidRPr="00C20287" w:rsidRDefault="008D5708" w:rsidP="008D570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708" w:rsidRPr="001316A1" w:rsidRDefault="008D5708" w:rsidP="008D5708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Π.χ. </w:t>
            </w:r>
            <w:r w:rsidRPr="00837A56">
              <w:rPr>
                <w:rFonts w:ascii="Calibri" w:hAnsi="Calibri"/>
                <w:i/>
              </w:rPr>
              <w:t xml:space="preserve">αναχώρηση από </w:t>
            </w:r>
            <w:r w:rsidR="0038689A">
              <w:rPr>
                <w:rFonts w:ascii="Calibri" w:hAnsi="Calibri"/>
                <w:i/>
              </w:rPr>
              <w:t xml:space="preserve">το </w:t>
            </w:r>
            <w:r w:rsidRPr="00837A56">
              <w:rPr>
                <w:rFonts w:ascii="Calibri" w:hAnsi="Calibri"/>
                <w:i/>
              </w:rPr>
              <w:t xml:space="preserve">αεροδρόμιο Θεσσαλονίκης στις </w:t>
            </w:r>
            <w:r>
              <w:rPr>
                <w:rFonts w:ascii="Calibri" w:hAnsi="Calibri"/>
                <w:i/>
              </w:rPr>
              <w:t>13/12</w:t>
            </w:r>
            <w:r w:rsidRPr="00837A56">
              <w:rPr>
                <w:rFonts w:ascii="Calibri" w:hAnsi="Calibri"/>
                <w:i/>
              </w:rPr>
              <w:t xml:space="preserve">/2018 </w:t>
            </w:r>
            <w:r>
              <w:rPr>
                <w:rFonts w:ascii="Calibri" w:hAnsi="Calibri"/>
                <w:i/>
              </w:rPr>
              <w:t xml:space="preserve">πρωινή </w:t>
            </w:r>
            <w:r w:rsidRPr="00837A56">
              <w:rPr>
                <w:rFonts w:ascii="Calibri" w:hAnsi="Calibri"/>
                <w:i/>
              </w:rPr>
              <w:t xml:space="preserve">ώρα και επιστροφή από αεροδρόμιο </w:t>
            </w:r>
            <w:r>
              <w:rPr>
                <w:rFonts w:ascii="Calibri" w:hAnsi="Calibri"/>
                <w:i/>
              </w:rPr>
              <w:t>Ελ. Βενιζέλος</w:t>
            </w:r>
            <w:r w:rsidRPr="00837A56">
              <w:rPr>
                <w:rFonts w:ascii="Calibri" w:hAnsi="Calibri"/>
                <w:i/>
              </w:rPr>
              <w:t xml:space="preserve"> στις </w:t>
            </w:r>
            <w:r>
              <w:rPr>
                <w:rFonts w:ascii="Calibri" w:hAnsi="Calibri"/>
                <w:i/>
              </w:rPr>
              <w:t>13/12</w:t>
            </w:r>
            <w:r w:rsidRPr="00837A56">
              <w:rPr>
                <w:rFonts w:ascii="Calibri" w:hAnsi="Calibri"/>
                <w:i/>
              </w:rPr>
              <w:t>/2018 βραδινή ώρα</w:t>
            </w:r>
            <w:r>
              <w:rPr>
                <w:rFonts w:ascii="Calibri" w:hAnsi="Calibri"/>
                <w:b/>
              </w:rPr>
              <w:t xml:space="preserve">  </w:t>
            </w:r>
          </w:p>
        </w:tc>
      </w:tr>
      <w:tr w:rsidR="008D5708" w:rsidRPr="008D5708" w:rsidTr="000131E5">
        <w:trPr>
          <w:trHeight w:val="35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708" w:rsidRPr="00837A56" w:rsidRDefault="008D5708" w:rsidP="008D57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Ημέρες</w:t>
            </w:r>
            <w:r w:rsidRPr="00837A56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Διαμονής</w:t>
            </w:r>
            <w:r w:rsidRPr="00837A56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σε ξενοδοχείο της Αθήνας </w:t>
            </w:r>
            <w:r w:rsidRPr="00837A56">
              <w:rPr>
                <w:rFonts w:ascii="Calibri" w:hAnsi="Calibri"/>
                <w:b/>
                <w:bCs/>
              </w:rPr>
              <w:t>(</w:t>
            </w:r>
            <w:r>
              <w:rPr>
                <w:rFonts w:ascii="Calibri" w:hAnsi="Calibri"/>
                <w:b/>
                <w:bCs/>
                <w:lang w:val="en-US"/>
              </w:rPr>
              <w:t>check</w:t>
            </w:r>
            <w:r w:rsidRPr="00837A56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  <w:lang w:val="en-US"/>
              </w:rPr>
              <w:t>in</w:t>
            </w:r>
            <w:r w:rsidRPr="00837A56">
              <w:rPr>
                <w:rFonts w:ascii="Calibri" w:hAnsi="Calibri"/>
                <w:b/>
                <w:bCs/>
              </w:rPr>
              <w:t xml:space="preserve"> / </w:t>
            </w:r>
            <w:r>
              <w:rPr>
                <w:rFonts w:ascii="Calibri" w:hAnsi="Calibri"/>
                <w:b/>
                <w:bCs/>
                <w:lang w:val="en-US"/>
              </w:rPr>
              <w:t>check</w:t>
            </w:r>
            <w:r w:rsidRPr="00837A56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  <w:lang w:val="en-US"/>
              </w:rPr>
              <w:t>out</w:t>
            </w:r>
            <w:r w:rsidRPr="00837A56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708" w:rsidRPr="00837A56" w:rsidRDefault="008D5708" w:rsidP="008D5708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</w:p>
          <w:p w:rsidR="008D5708" w:rsidRPr="00837A56" w:rsidRDefault="008D5708" w:rsidP="008D5708">
            <w:pPr>
              <w:spacing w:line="480" w:lineRule="auto"/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b/>
              </w:rPr>
              <w:t>Π</w:t>
            </w:r>
            <w:r w:rsidRPr="00837A56">
              <w:rPr>
                <w:rFonts w:ascii="Calibri" w:hAnsi="Calibri"/>
                <w:b/>
                <w:lang w:val="en-US"/>
              </w:rPr>
              <w:t>.</w:t>
            </w:r>
            <w:r>
              <w:rPr>
                <w:rFonts w:ascii="Calibri" w:hAnsi="Calibri"/>
                <w:b/>
              </w:rPr>
              <w:t>χ</w:t>
            </w:r>
            <w:r w:rsidRPr="00837A56">
              <w:rPr>
                <w:rFonts w:ascii="Calibri" w:hAnsi="Calibri"/>
                <w:b/>
                <w:lang w:val="en-US"/>
              </w:rPr>
              <w:t xml:space="preserve">. </w:t>
            </w:r>
            <w:r w:rsidRPr="00837A56">
              <w:rPr>
                <w:lang w:val="en-US"/>
              </w:rPr>
              <w:t xml:space="preserve"> </w:t>
            </w:r>
            <w:r w:rsidRPr="00837A56">
              <w:rPr>
                <w:rFonts w:ascii="Calibri" w:hAnsi="Calibri"/>
                <w:i/>
                <w:lang w:val="en-US"/>
              </w:rPr>
              <w:t xml:space="preserve">check in </w:t>
            </w:r>
            <w:r w:rsidRPr="008D5708">
              <w:rPr>
                <w:rFonts w:ascii="Calibri" w:hAnsi="Calibri"/>
                <w:i/>
                <w:lang w:val="en-US"/>
              </w:rPr>
              <w:t>12/12</w:t>
            </w:r>
            <w:r w:rsidRPr="00837A56">
              <w:rPr>
                <w:rFonts w:ascii="Calibri" w:hAnsi="Calibri"/>
                <w:i/>
                <w:lang w:val="en-US"/>
              </w:rPr>
              <w:t>/2</w:t>
            </w:r>
            <w:r w:rsidRPr="008D5708">
              <w:rPr>
                <w:rFonts w:ascii="Calibri" w:hAnsi="Calibri"/>
                <w:i/>
                <w:lang w:val="en-US"/>
              </w:rPr>
              <w:t>0</w:t>
            </w:r>
            <w:r w:rsidRPr="00837A56">
              <w:rPr>
                <w:rFonts w:ascii="Calibri" w:hAnsi="Calibri"/>
                <w:i/>
                <w:lang w:val="en-US"/>
              </w:rPr>
              <w:t xml:space="preserve">18 </w:t>
            </w:r>
          </w:p>
          <w:p w:rsidR="008D5708" w:rsidRPr="00837A56" w:rsidRDefault="008D5708" w:rsidP="008D5708">
            <w:pPr>
              <w:spacing w:line="480" w:lineRule="auto"/>
              <w:jc w:val="center"/>
              <w:rPr>
                <w:rFonts w:ascii="Calibri" w:hAnsi="Calibri"/>
                <w:b/>
                <w:lang w:val="en-US"/>
              </w:rPr>
            </w:pPr>
            <w:r w:rsidRPr="00837A56">
              <w:rPr>
                <w:rFonts w:ascii="Calibri" w:hAnsi="Calibri"/>
                <w:i/>
              </w:rPr>
              <w:t>και</w:t>
            </w:r>
            <w:r w:rsidRPr="00837A56">
              <w:rPr>
                <w:rFonts w:ascii="Calibri" w:hAnsi="Calibri"/>
                <w:i/>
                <w:lang w:val="en-US"/>
              </w:rPr>
              <w:t xml:space="preserve"> check out</w:t>
            </w:r>
            <w:r w:rsidRPr="008D5708">
              <w:rPr>
                <w:rFonts w:ascii="Calibri" w:hAnsi="Calibri"/>
                <w:i/>
                <w:lang w:val="en-US"/>
              </w:rPr>
              <w:t xml:space="preserve"> 13</w:t>
            </w:r>
            <w:r w:rsidR="008B3C3A">
              <w:rPr>
                <w:rFonts w:ascii="Calibri" w:hAnsi="Calibri"/>
                <w:i/>
                <w:lang w:val="en-US"/>
              </w:rPr>
              <w:t>/12/</w:t>
            </w:r>
            <w:r w:rsidRPr="008D5708">
              <w:rPr>
                <w:rFonts w:ascii="Calibri" w:hAnsi="Calibri"/>
                <w:i/>
                <w:lang w:val="en-US"/>
              </w:rPr>
              <w:t>2018</w:t>
            </w:r>
          </w:p>
        </w:tc>
      </w:tr>
    </w:tbl>
    <w:p w:rsidR="00847808" w:rsidRPr="008D5708" w:rsidRDefault="00847808">
      <w:pPr>
        <w:rPr>
          <w:rFonts w:ascii="Calibri" w:hAnsi="Calibri"/>
          <w:lang w:val="en-US"/>
        </w:rPr>
      </w:pPr>
    </w:p>
    <w:p w:rsidR="00016FB9" w:rsidRPr="008D5708" w:rsidRDefault="00016FB9">
      <w:pPr>
        <w:rPr>
          <w:rFonts w:ascii="Calibri" w:hAnsi="Calibri"/>
          <w:b/>
          <w:bCs/>
          <w:sz w:val="22"/>
          <w:szCs w:val="22"/>
          <w:lang w:val="en-US"/>
        </w:rPr>
      </w:pPr>
    </w:p>
    <w:p w:rsidR="00016FB9" w:rsidRPr="008D5708" w:rsidRDefault="00016FB9">
      <w:pPr>
        <w:rPr>
          <w:rFonts w:ascii="Calibri" w:hAnsi="Calibri"/>
          <w:b/>
          <w:bCs/>
          <w:sz w:val="22"/>
          <w:szCs w:val="22"/>
          <w:lang w:val="en-US"/>
        </w:rPr>
      </w:pPr>
    </w:p>
    <w:sectPr w:rsidR="00016FB9" w:rsidRPr="008D5708" w:rsidSect="009A71E8">
      <w:headerReference w:type="default" r:id="rId8"/>
      <w:footerReference w:type="default" r:id="rId9"/>
      <w:pgSz w:w="11906" w:h="16838" w:code="9"/>
      <w:pgMar w:top="1701" w:right="1797" w:bottom="1440" w:left="1797" w:header="147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FAD" w:rsidRDefault="00604FAD">
      <w:r>
        <w:separator/>
      </w:r>
    </w:p>
  </w:endnote>
  <w:endnote w:type="continuationSeparator" w:id="0">
    <w:p w:rsidR="00604FAD" w:rsidRDefault="0060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84" w:type="dxa"/>
      <w:tblLook w:val="04A0" w:firstRow="1" w:lastRow="0" w:firstColumn="1" w:lastColumn="0" w:noHBand="0" w:noVBand="1"/>
    </w:tblPr>
    <w:tblGrid>
      <w:gridCol w:w="3714"/>
      <w:gridCol w:w="2739"/>
      <w:gridCol w:w="2531"/>
    </w:tblGrid>
    <w:tr w:rsidR="00951CC7" w:rsidRPr="00A10EBD" w:rsidTr="009A71E8">
      <w:trPr>
        <w:trHeight w:val="396"/>
      </w:trPr>
      <w:tc>
        <w:tcPr>
          <w:tcW w:w="3714" w:type="dxa"/>
          <w:tcBorders>
            <w:top w:val="single" w:sz="4" w:space="0" w:color="auto"/>
          </w:tcBorders>
          <w:shd w:val="clear" w:color="auto" w:fill="auto"/>
        </w:tcPr>
        <w:p w:rsidR="00951CC7" w:rsidRPr="00A10EBD" w:rsidRDefault="00951CC7" w:rsidP="003C7AFD">
          <w:pPr>
            <w:tabs>
              <w:tab w:val="center" w:pos="4153"/>
              <w:tab w:val="right" w:pos="8306"/>
            </w:tabs>
            <w:rPr>
              <w:rFonts w:ascii="Tahoma" w:hAnsi="Tahoma" w:cs="Tahoma"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color w:val="000000"/>
              <w:sz w:val="10"/>
              <w:szCs w:val="10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8pt;height:29.9pt" o:ole="" fillcolor="window">
                <v:imagedata r:id="rId1" o:title="" croptop="-2062f" cropleft="7864f"/>
              </v:shape>
              <o:OLEObject Type="Embed" ProgID="PBrush" ShapeID="_x0000_i1025" DrawAspect="Content" ObjectID="_1603786720" r:id="rId2"/>
            </w:object>
          </w:r>
        </w:p>
        <w:p w:rsidR="00951CC7" w:rsidRPr="00A10EBD" w:rsidRDefault="00951CC7" w:rsidP="003C7AFD">
          <w:pPr>
            <w:ind w:right="-154"/>
            <w:jc w:val="right"/>
            <w:rPr>
              <w:rFonts w:ascii="Tahoma" w:hAnsi="Tahoma" w:cs="Tahoma"/>
              <w:b/>
              <w:color w:val="000000"/>
              <w:sz w:val="10"/>
              <w:szCs w:val="10"/>
            </w:rPr>
          </w:pPr>
        </w:p>
        <w:p w:rsidR="00951CC7" w:rsidRPr="00A10EBD" w:rsidRDefault="00951CC7" w:rsidP="003C7AFD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ΕΛΛΗΝΙΚΗ ΔΗΜΟΚΡΑΤΙΑ</w:t>
          </w:r>
        </w:p>
        <w:p w:rsidR="00951CC7" w:rsidRPr="00A10EBD" w:rsidRDefault="00951CC7" w:rsidP="003C7AFD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ΥΠΟΥΡΓΕΙΟ ΕΡΓΑΣΙΑΣ ΚΟΙΝΩΝΙΚΗΣ ΑΣΦΑΛΙΣΗΣ </w:t>
          </w:r>
        </w:p>
        <w:p w:rsidR="00951CC7" w:rsidRPr="00A10EBD" w:rsidRDefault="00951CC7" w:rsidP="003C7AFD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ΚΑΙ ΚΟΙΝΩΝΙΚΗΣ ΑΛΛΗΛΕΓΓΥΗΣ</w:t>
          </w:r>
        </w:p>
        <w:p w:rsidR="00951CC7" w:rsidRPr="00A10EBD" w:rsidRDefault="00951CC7" w:rsidP="003C7AFD">
          <w:pPr>
            <w:tabs>
              <w:tab w:val="center" w:pos="4153"/>
              <w:tab w:val="right" w:pos="8306"/>
            </w:tabs>
            <w:rPr>
              <w:rFonts w:ascii="Garamond" w:hAnsi="Garamond"/>
              <w:color w:val="00000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ΓΕΝΙΚΗ ΓΡΑΜΜΑΤΕΙΑ </w:t>
          </w:r>
          <w:r w:rsidR="0073674E" w:rsidRPr="0073674E">
            <w:rPr>
              <w:rFonts w:ascii="Tahoma" w:hAnsi="Tahoma" w:cs="Tahoma"/>
              <w:b/>
              <w:color w:val="000000"/>
              <w:sz w:val="10"/>
              <w:szCs w:val="10"/>
            </w:rPr>
            <w:t>ΚΟΙΝΩΝΙΚΗΣ ΑΛΛΗΛΕΓΓΥΗΣ</w:t>
          </w:r>
        </w:p>
      </w:tc>
      <w:tc>
        <w:tcPr>
          <w:tcW w:w="2739" w:type="dxa"/>
          <w:tcBorders>
            <w:top w:val="single" w:sz="4" w:space="0" w:color="auto"/>
          </w:tcBorders>
          <w:shd w:val="clear" w:color="auto" w:fill="auto"/>
        </w:tcPr>
        <w:p w:rsidR="00951CC7" w:rsidRPr="00A10EBD" w:rsidRDefault="00951CC7" w:rsidP="003C7AFD">
          <w:pPr>
            <w:tabs>
              <w:tab w:val="center" w:pos="4153"/>
              <w:tab w:val="right" w:pos="8306"/>
            </w:tabs>
            <w:rPr>
              <w:rFonts w:ascii="Garamond" w:hAnsi="Garamond"/>
              <w:b/>
              <w:noProof/>
              <w:color w:val="000000"/>
              <w:sz w:val="10"/>
              <w:szCs w:val="10"/>
            </w:rPr>
          </w:pPr>
        </w:p>
        <w:p w:rsidR="00951CC7" w:rsidRPr="00A10EBD" w:rsidRDefault="00951CC7" w:rsidP="003C7AFD">
          <w:pPr>
            <w:tabs>
              <w:tab w:val="center" w:pos="4153"/>
              <w:tab w:val="right" w:pos="8306"/>
            </w:tabs>
            <w:rPr>
              <w:rFonts w:ascii="Garamond" w:hAnsi="Garamond"/>
              <w:b/>
              <w:noProof/>
              <w:color w:val="000000"/>
              <w:sz w:val="10"/>
              <w:szCs w:val="10"/>
            </w:rPr>
          </w:pPr>
          <w:r>
            <w:rPr>
              <w:rFonts w:ascii="Garamond" w:hAnsi="Garamond"/>
              <w:b/>
              <w:noProof/>
              <w:color w:val="000000"/>
              <w:sz w:val="10"/>
              <w:szCs w:val="10"/>
              <w:lang w:val="en-US" w:eastAsia="en-US"/>
            </w:rPr>
            <w:drawing>
              <wp:inline distT="0" distB="0" distL="0" distR="0" wp14:anchorId="0E62031F" wp14:editId="611E755B">
                <wp:extent cx="652145" cy="302260"/>
                <wp:effectExtent l="0" t="0" r="0" b="2540"/>
                <wp:docPr id="5" name="Εικόνα 5" descr="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1CC7" w:rsidRPr="00A10EBD" w:rsidRDefault="00951CC7" w:rsidP="003C7AFD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</w:p>
        <w:p w:rsidR="00951CC7" w:rsidRDefault="00951CC7" w:rsidP="003C7AFD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ΕΘΝΙΚΟ ΙΝΣΤΙΤΟΥΤΟ ΕΡΓΑΣΙΑΣ ΚΑΙ </w:t>
          </w:r>
        </w:p>
        <w:p w:rsidR="00951CC7" w:rsidRPr="00951CC7" w:rsidRDefault="00951CC7" w:rsidP="003C7AFD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ΑΝΘΡΩΠΙΝΟΥ ΔΥΝΑΜΙΚΟΥ </w:t>
          </w:r>
        </w:p>
        <w:p w:rsidR="00951CC7" w:rsidRPr="00CB78B1" w:rsidRDefault="00951CC7" w:rsidP="00CB78B1">
          <w:pPr>
            <w:ind w:right="-154"/>
            <w:rPr>
              <w:rFonts w:ascii="Calibri" w:eastAsia="Calibri" w:hAnsi="Calibri"/>
              <w:sz w:val="16"/>
              <w:szCs w:val="16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ΔΙΑΧΕΙΡΙΣΤΙΚΗ ΑΡΧΗ ΤΟΥ Ε.Π. ΕΒΥΣ του ΤΕΒΑ</w:t>
          </w:r>
        </w:p>
      </w:tc>
      <w:tc>
        <w:tcPr>
          <w:tcW w:w="2531" w:type="dxa"/>
          <w:tcBorders>
            <w:top w:val="single" w:sz="4" w:space="0" w:color="auto"/>
          </w:tcBorders>
          <w:shd w:val="clear" w:color="auto" w:fill="auto"/>
        </w:tcPr>
        <w:p w:rsidR="00951CC7" w:rsidRPr="00A10EBD" w:rsidRDefault="00951CC7" w:rsidP="003C7AFD">
          <w:pPr>
            <w:tabs>
              <w:tab w:val="center" w:pos="4153"/>
              <w:tab w:val="right" w:pos="8306"/>
            </w:tabs>
            <w:jc w:val="center"/>
            <w:rPr>
              <w:rFonts w:ascii="Garamond" w:hAnsi="Garamond"/>
              <w:color w:val="00000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</w:t>
          </w:r>
          <w:r>
            <w:rPr>
              <w:noProof/>
              <w:color w:val="0000FF"/>
              <w:lang w:val="en-US" w:eastAsia="en-US"/>
            </w:rPr>
            <w:drawing>
              <wp:inline distT="0" distB="0" distL="0" distR="0" wp14:anchorId="68890DA1" wp14:editId="6CDCD711">
                <wp:extent cx="501015" cy="334010"/>
                <wp:effectExtent l="0" t="0" r="0" b="8890"/>
                <wp:docPr id="4" name="Εικόνα 4" descr="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1CC7" w:rsidRPr="00A10EBD" w:rsidRDefault="00951CC7" w:rsidP="003C7AFD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</w:p>
        <w:p w:rsidR="00951CC7" w:rsidRPr="00A10EBD" w:rsidRDefault="00951CC7" w:rsidP="003C7AFD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                 </w:t>
          </w:r>
          <w:r w:rsidRPr="00951CC7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ΤΕΒΑ / FEAD</w:t>
          </w:r>
        </w:p>
        <w:p w:rsidR="00951CC7" w:rsidRPr="00A10EBD" w:rsidRDefault="00951CC7" w:rsidP="003C7AFD">
          <w:pPr>
            <w:ind w:right="-154"/>
            <w:jc w:val="center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</w:t>
          </w:r>
          <w:r w:rsidRPr="00951CC7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ΕΥΡΩΠΑΪΚΗ </w:t>
          </w:r>
          <w:r>
            <w:rPr>
              <w:rFonts w:ascii="Tahoma" w:hAnsi="Tahoma" w:cs="Tahoma"/>
              <w:b/>
              <w:color w:val="000000"/>
              <w:sz w:val="10"/>
              <w:szCs w:val="10"/>
            </w:rPr>
            <w:t>ΕΝΩΣΗ</w:t>
          </w:r>
        </w:p>
        <w:p w:rsidR="00951CC7" w:rsidRPr="00A10EBD" w:rsidRDefault="00951CC7" w:rsidP="003C7AFD">
          <w:pPr>
            <w:ind w:right="-154"/>
            <w:jc w:val="center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           </w:t>
          </w:r>
          <w:r w:rsidRPr="00951CC7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Ταμείο Ευρωπαϊκής Βοήθειας</w:t>
          </w:r>
        </w:p>
        <w:p w:rsidR="00951CC7" w:rsidRPr="00A10EBD" w:rsidRDefault="00951CC7" w:rsidP="00CB78B1">
          <w:pPr>
            <w:ind w:right="-154"/>
            <w:rPr>
              <w:rFonts w:ascii="Garamond" w:hAnsi="Garamond"/>
              <w:color w:val="00000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                </w:t>
          </w:r>
          <w:r w:rsidRPr="00951CC7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 w:rsidR="009A71E8" w:rsidRPr="00956B43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 w:rsidRPr="00951CC7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προς τους Απόρους</w:t>
          </w:r>
        </w:p>
      </w:tc>
    </w:tr>
  </w:tbl>
  <w:p w:rsidR="00016FB9" w:rsidRPr="00CB78B1" w:rsidRDefault="00016FB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FAD" w:rsidRDefault="00604FAD">
      <w:r>
        <w:separator/>
      </w:r>
    </w:p>
  </w:footnote>
  <w:footnote w:type="continuationSeparator" w:id="0">
    <w:p w:rsidR="00604FAD" w:rsidRDefault="00604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808" w:rsidRDefault="00951CC7">
    <w:pPr>
      <w:pStyle w:val="Header"/>
      <w:jc w:val="right"/>
      <w:rPr>
        <w:b/>
        <w:bCs/>
      </w:rPr>
    </w:pPr>
    <w:r>
      <w:rPr>
        <w:rFonts w:ascii="Cambria" w:eastAsia="MS Mincho" w:hAnsi="Cambria"/>
        <w:noProof/>
        <w:lang w:val="en-US" w:eastAsia="en-US"/>
      </w:rPr>
      <w:drawing>
        <wp:inline distT="0" distB="0" distL="0" distR="0" wp14:anchorId="17462BF4" wp14:editId="7A10FC70">
          <wp:extent cx="1383665" cy="628015"/>
          <wp:effectExtent l="0" t="0" r="6985" b="63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7808" w:rsidRDefault="00847808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76D5"/>
    <w:multiLevelType w:val="hybridMultilevel"/>
    <w:tmpl w:val="10D4EF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35169"/>
    <w:multiLevelType w:val="multilevel"/>
    <w:tmpl w:val="4258A982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-288"/>
        </w:tabs>
        <w:ind w:left="-28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F2C1E1C"/>
    <w:multiLevelType w:val="multilevel"/>
    <w:tmpl w:val="AF3AC2F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E3"/>
    <w:rsid w:val="00016FB9"/>
    <w:rsid w:val="0004564F"/>
    <w:rsid w:val="00050B5B"/>
    <w:rsid w:val="00053309"/>
    <w:rsid w:val="00055710"/>
    <w:rsid w:val="000D554F"/>
    <w:rsid w:val="000E282B"/>
    <w:rsid w:val="001520D0"/>
    <w:rsid w:val="00160AA2"/>
    <w:rsid w:val="00164E56"/>
    <w:rsid w:val="001E0294"/>
    <w:rsid w:val="002159B1"/>
    <w:rsid w:val="0022792C"/>
    <w:rsid w:val="00250193"/>
    <w:rsid w:val="0025061D"/>
    <w:rsid w:val="002531FB"/>
    <w:rsid w:val="00255C15"/>
    <w:rsid w:val="002A6F13"/>
    <w:rsid w:val="002B4A39"/>
    <w:rsid w:val="002B51EE"/>
    <w:rsid w:val="002E0F9C"/>
    <w:rsid w:val="002F40DC"/>
    <w:rsid w:val="003222B8"/>
    <w:rsid w:val="003669F8"/>
    <w:rsid w:val="003769D1"/>
    <w:rsid w:val="003855F2"/>
    <w:rsid w:val="0038689A"/>
    <w:rsid w:val="003B2388"/>
    <w:rsid w:val="003D028F"/>
    <w:rsid w:val="003E1740"/>
    <w:rsid w:val="003F2C6B"/>
    <w:rsid w:val="00401141"/>
    <w:rsid w:val="00412AE6"/>
    <w:rsid w:val="0041385E"/>
    <w:rsid w:val="00450EB8"/>
    <w:rsid w:val="0049556E"/>
    <w:rsid w:val="004A4F9D"/>
    <w:rsid w:val="004E75CD"/>
    <w:rsid w:val="00500F23"/>
    <w:rsid w:val="00576801"/>
    <w:rsid w:val="005955F4"/>
    <w:rsid w:val="005B019B"/>
    <w:rsid w:val="005B6629"/>
    <w:rsid w:val="005F0E44"/>
    <w:rsid w:val="00604FAD"/>
    <w:rsid w:val="006128CD"/>
    <w:rsid w:val="0062489C"/>
    <w:rsid w:val="006829E7"/>
    <w:rsid w:val="006934E9"/>
    <w:rsid w:val="006D23C0"/>
    <w:rsid w:val="006E4DA7"/>
    <w:rsid w:val="0073674E"/>
    <w:rsid w:val="0074089F"/>
    <w:rsid w:val="00747DD3"/>
    <w:rsid w:val="007815A2"/>
    <w:rsid w:val="00784C3B"/>
    <w:rsid w:val="00784FB2"/>
    <w:rsid w:val="00820C77"/>
    <w:rsid w:val="00822B01"/>
    <w:rsid w:val="00847808"/>
    <w:rsid w:val="00863110"/>
    <w:rsid w:val="00883E06"/>
    <w:rsid w:val="00894C0C"/>
    <w:rsid w:val="008B21C4"/>
    <w:rsid w:val="008B2A26"/>
    <w:rsid w:val="008B3C3A"/>
    <w:rsid w:val="008C0832"/>
    <w:rsid w:val="008D5708"/>
    <w:rsid w:val="008E7CC7"/>
    <w:rsid w:val="008F3F4C"/>
    <w:rsid w:val="00906AB1"/>
    <w:rsid w:val="0091069D"/>
    <w:rsid w:val="009150BC"/>
    <w:rsid w:val="0092369F"/>
    <w:rsid w:val="009433EE"/>
    <w:rsid w:val="00943954"/>
    <w:rsid w:val="00951CC7"/>
    <w:rsid w:val="009537FB"/>
    <w:rsid w:val="00954C88"/>
    <w:rsid w:val="00956B43"/>
    <w:rsid w:val="0096354B"/>
    <w:rsid w:val="0097341A"/>
    <w:rsid w:val="009A71E8"/>
    <w:rsid w:val="009D2E10"/>
    <w:rsid w:val="009D3413"/>
    <w:rsid w:val="009E66B5"/>
    <w:rsid w:val="009F51B4"/>
    <w:rsid w:val="009F544F"/>
    <w:rsid w:val="00A119B4"/>
    <w:rsid w:val="00A61B23"/>
    <w:rsid w:val="00A7755A"/>
    <w:rsid w:val="00AC1909"/>
    <w:rsid w:val="00AD4CD3"/>
    <w:rsid w:val="00AE6F09"/>
    <w:rsid w:val="00AF2A8C"/>
    <w:rsid w:val="00B04514"/>
    <w:rsid w:val="00B477BD"/>
    <w:rsid w:val="00B57128"/>
    <w:rsid w:val="00B91A7B"/>
    <w:rsid w:val="00BC7A65"/>
    <w:rsid w:val="00BE0670"/>
    <w:rsid w:val="00C101B9"/>
    <w:rsid w:val="00C24274"/>
    <w:rsid w:val="00C44E00"/>
    <w:rsid w:val="00C62588"/>
    <w:rsid w:val="00C6493B"/>
    <w:rsid w:val="00C66883"/>
    <w:rsid w:val="00C76B46"/>
    <w:rsid w:val="00C936C0"/>
    <w:rsid w:val="00CB3704"/>
    <w:rsid w:val="00CB4410"/>
    <w:rsid w:val="00CB78B1"/>
    <w:rsid w:val="00CD74D2"/>
    <w:rsid w:val="00D41990"/>
    <w:rsid w:val="00D646E3"/>
    <w:rsid w:val="00D97597"/>
    <w:rsid w:val="00DA3F75"/>
    <w:rsid w:val="00DC0A50"/>
    <w:rsid w:val="00DC1549"/>
    <w:rsid w:val="00DE4E98"/>
    <w:rsid w:val="00DF20E2"/>
    <w:rsid w:val="00DF4FC1"/>
    <w:rsid w:val="00E038CD"/>
    <w:rsid w:val="00E27042"/>
    <w:rsid w:val="00E37EBA"/>
    <w:rsid w:val="00E56B68"/>
    <w:rsid w:val="00E77DF9"/>
    <w:rsid w:val="00E80260"/>
    <w:rsid w:val="00F00C7F"/>
    <w:rsid w:val="00F1044D"/>
    <w:rsid w:val="00F11EC4"/>
    <w:rsid w:val="00F47338"/>
    <w:rsid w:val="00F6082C"/>
    <w:rsid w:val="00F74EBC"/>
    <w:rsid w:val="00F85955"/>
    <w:rsid w:val="00F97A41"/>
    <w:rsid w:val="00FA29DB"/>
    <w:rsid w:val="00FC5A58"/>
    <w:rsid w:val="00FC633D"/>
    <w:rsid w:val="00FC6DE6"/>
    <w:rsid w:val="00FC6E82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C9EBE48-F050-4260-8569-A96D8D5D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61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061D"/>
    <w:pPr>
      <w:keepNext/>
      <w:numPr>
        <w:numId w:val="2"/>
      </w:numPr>
      <w:tabs>
        <w:tab w:val="left" w:pos="-720"/>
      </w:tabs>
      <w:suppressAutoHyphens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061D"/>
    <w:pPr>
      <w:keepNext/>
      <w:numPr>
        <w:ilvl w:val="1"/>
        <w:numId w:val="1"/>
      </w:numPr>
      <w:ind w:right="306"/>
      <w:outlineLvl w:val="1"/>
    </w:pPr>
    <w:rPr>
      <w:rFonts w:ascii="Cambria" w:hAnsi="Cambria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061D"/>
    <w:pPr>
      <w:keepNext/>
      <w:numPr>
        <w:ilvl w:val="2"/>
        <w:numId w:val="3"/>
      </w:numPr>
      <w:tabs>
        <w:tab w:val="left" w:pos="890"/>
      </w:tabs>
      <w:overflowPunct w:val="0"/>
      <w:autoSpaceDE w:val="0"/>
      <w:autoSpaceDN w:val="0"/>
      <w:adjustRightInd w:val="0"/>
      <w:spacing w:before="120" w:after="60"/>
      <w:textAlignment w:val="baseline"/>
      <w:outlineLvl w:val="2"/>
    </w:pPr>
    <w:rPr>
      <w:rFonts w:ascii="Cambria" w:hAnsi="Cambria"/>
      <w:b/>
      <w:bCs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646E3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D646E3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D646E3"/>
    <w:rPr>
      <w:rFonts w:ascii="Cambria" w:hAnsi="Cambria"/>
      <w:b/>
      <w:sz w:val="26"/>
    </w:rPr>
  </w:style>
  <w:style w:type="character" w:styleId="Hyperlink">
    <w:name w:val="Hyperlink"/>
    <w:uiPriority w:val="99"/>
    <w:rsid w:val="0025061D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5061D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HeaderChar">
    <w:name w:val="Header Char"/>
    <w:link w:val="Header"/>
    <w:uiPriority w:val="99"/>
    <w:locked/>
    <w:rsid w:val="0025061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25061D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FooterChar">
    <w:name w:val="Footer Char"/>
    <w:link w:val="Footer"/>
    <w:uiPriority w:val="99"/>
    <w:locked/>
    <w:rsid w:val="0025061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25061D"/>
    <w:rPr>
      <w:rFonts w:ascii="Tahoma" w:hAnsi="Tahoma"/>
      <w:sz w:val="16"/>
      <w:szCs w:val="16"/>
      <w:lang w:val="en-GB" w:eastAsia="en-GB"/>
    </w:rPr>
  </w:style>
  <w:style w:type="character" w:customStyle="1" w:styleId="BalloonTextChar">
    <w:name w:val="Balloon Text Char"/>
    <w:link w:val="BalloonText"/>
    <w:uiPriority w:val="99"/>
    <w:locked/>
    <w:rsid w:val="0025061D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25061D"/>
    <w:pPr>
      <w:ind w:left="720"/>
    </w:pPr>
  </w:style>
  <w:style w:type="character" w:styleId="Strong">
    <w:name w:val="Strong"/>
    <w:uiPriority w:val="99"/>
    <w:qFormat/>
    <w:rsid w:val="0041385E"/>
    <w:rPr>
      <w:rFonts w:cs="Times New Roman"/>
      <w:b/>
      <w:bCs/>
    </w:rPr>
  </w:style>
  <w:style w:type="table" w:styleId="TableGrid">
    <w:name w:val="Table Grid"/>
    <w:basedOn w:val="TableNormal"/>
    <w:uiPriority w:val="59"/>
    <w:locked/>
    <w:rsid w:val="00016FB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31395-E86E-46E2-9E24-0179103D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Αίτηση Εκδήλωσης Ενδιαφέροντος</vt:lpstr>
      <vt:lpstr>Αίτηση Εκδήλωσης Ενδιαφέροντος</vt:lpstr>
    </vt:vector>
  </TitlesOfParts>
  <Company>.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Εκδήλωσης Ενδιαφέροντος</dc:title>
  <dc:creator>.</dc:creator>
  <cp:lastModifiedBy>Γεωργία Τιτοπούλου</cp:lastModifiedBy>
  <cp:revision>8</cp:revision>
  <cp:lastPrinted>2016-02-16T07:24:00Z</cp:lastPrinted>
  <dcterms:created xsi:type="dcterms:W3CDTF">2017-11-29T12:48:00Z</dcterms:created>
  <dcterms:modified xsi:type="dcterms:W3CDTF">2018-11-15T09:32:00Z</dcterms:modified>
</cp:coreProperties>
</file>